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C4" w:rsidRPr="004D23FE" w:rsidRDefault="007B1179" w:rsidP="007B1179">
      <w:pPr>
        <w:rPr>
          <w:b/>
          <w:sz w:val="40"/>
          <w:szCs w:val="40"/>
        </w:rPr>
      </w:pPr>
      <w:r w:rsidRPr="00730A36">
        <w:rPr>
          <w:b/>
          <w:sz w:val="36"/>
          <w:szCs w:val="36"/>
        </w:rPr>
        <w:t xml:space="preserve">Grundliteratur zur </w:t>
      </w:r>
      <w:r w:rsidRPr="00DF6588">
        <w:rPr>
          <w:b/>
          <w:sz w:val="28"/>
          <w:szCs w:val="28"/>
        </w:rPr>
        <w:t>Rentenpolitik</w:t>
      </w:r>
      <w:proofErr w:type="gramStart"/>
      <w:r w:rsidR="008E4A08" w:rsidRPr="00DF6588">
        <w:rPr>
          <w:sz w:val="28"/>
          <w:szCs w:val="28"/>
        </w:rPr>
        <w:t xml:space="preserve"> </w:t>
      </w:r>
      <w:r w:rsidR="00B71410" w:rsidRPr="00DF6588">
        <w:rPr>
          <w:sz w:val="28"/>
          <w:szCs w:val="28"/>
        </w:rPr>
        <w:t xml:space="preserve">  </w:t>
      </w:r>
      <w:r w:rsidR="00730A36" w:rsidRPr="00DF6588">
        <w:t>(</w:t>
      </w:r>
      <w:proofErr w:type="gramEnd"/>
      <w:r w:rsidR="00DF6588" w:rsidRPr="00DF6588">
        <w:t>Links</w:t>
      </w:r>
      <w:r w:rsidR="00730A36" w:rsidRPr="00DF6588">
        <w:t xml:space="preserve"> und </w:t>
      </w:r>
      <w:r w:rsidR="00DF6588" w:rsidRPr="00DF6588">
        <w:t xml:space="preserve">meine </w:t>
      </w:r>
      <w:r w:rsidR="008E4A08" w:rsidRPr="00DF6588">
        <w:t>Kurzfassungen</w:t>
      </w:r>
      <w:r w:rsidR="00730A36" w:rsidRPr="00DF6588">
        <w:t>)</w:t>
      </w:r>
    </w:p>
    <w:p w:rsidR="007B1179" w:rsidRPr="007B1179" w:rsidRDefault="00DF6588" w:rsidP="002376F6">
      <w:pPr>
        <w:pStyle w:val="StandardWeb"/>
        <w:spacing w:before="480" w:beforeAutospacing="0"/>
        <w:rPr>
          <w:rFonts w:ascii="Arial" w:hAnsi="Arial" w:cs="Arial"/>
          <w:color w:val="000000"/>
        </w:rPr>
      </w:pPr>
      <w:r w:rsidRPr="007B117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rof. </w:t>
      </w:r>
      <w:r w:rsidR="007B1179" w:rsidRPr="003F0C71">
        <w:rPr>
          <w:rFonts w:ascii="Arial" w:hAnsi="Arial" w:cs="Arial"/>
          <w:b/>
          <w:color w:val="000000"/>
        </w:rPr>
        <w:t>Bert Rürup</w:t>
      </w:r>
      <w:r w:rsidR="007B1179" w:rsidRPr="007B1179">
        <w:rPr>
          <w:rFonts w:ascii="Arial" w:hAnsi="Arial" w:cs="Arial"/>
          <w:color w:val="000000"/>
        </w:rPr>
        <w:t xml:space="preserve"> hat ein neues Papier geschrieben, das zeigt, was alles </w:t>
      </w:r>
      <w:r w:rsidR="007B1179" w:rsidRPr="007B1179">
        <w:rPr>
          <w:rFonts w:ascii="Arial" w:hAnsi="Arial" w:cs="Arial"/>
          <w:b/>
          <w:color w:val="000000"/>
        </w:rPr>
        <w:t>nicht</w:t>
      </w:r>
      <w:r w:rsidR="007B1179" w:rsidRPr="007B1179">
        <w:rPr>
          <w:rFonts w:ascii="Arial" w:hAnsi="Arial" w:cs="Arial"/>
          <w:color w:val="000000"/>
        </w:rPr>
        <w:t xml:space="preserve"> geht:</w:t>
      </w:r>
    </w:p>
    <w:p w:rsidR="007B1179" w:rsidRPr="007B1179" w:rsidRDefault="0046480E" w:rsidP="007B1179">
      <w:pPr>
        <w:pStyle w:val="StandardWeb"/>
        <w:rPr>
          <w:color w:val="000000"/>
        </w:rPr>
      </w:pPr>
      <w:hyperlink r:id="rId8" w:history="1">
        <w:r w:rsidR="007B1179">
          <w:rPr>
            <w:rStyle w:val="Hyperlink"/>
          </w:rPr>
          <w:t>Das kleine Renten-Einmaleins: Nachhilfe auch für Parteivorsit</w:t>
        </w:r>
        <w:r w:rsidR="004540E5">
          <w:rPr>
            <w:rStyle w:val="Hyperlink"/>
          </w:rPr>
          <w:softHyphen/>
        </w:r>
        <w:r w:rsidR="007B1179">
          <w:rPr>
            <w:rStyle w:val="Hyperlink"/>
          </w:rPr>
          <w:t>zende</w:t>
        </w:r>
      </w:hyperlink>
      <w:r w:rsidR="007B1179">
        <w:rPr>
          <w:color w:val="000000"/>
        </w:rPr>
        <w:t>.</w:t>
      </w:r>
      <w:r w:rsidR="007B1179">
        <w:rPr>
          <w:rStyle w:val="apple-converted-space"/>
          <w:color w:val="000000"/>
        </w:rPr>
        <w:t> </w:t>
      </w:r>
      <w:r w:rsidR="004540E5">
        <w:rPr>
          <w:rStyle w:val="apple-converted-space"/>
          <w:color w:val="000000"/>
        </w:rPr>
        <w:t xml:space="preserve">  </w:t>
      </w:r>
      <w:r w:rsidR="007B1179">
        <w:rPr>
          <w:b/>
          <w:bCs/>
          <w:color w:val="EE8800"/>
        </w:rPr>
        <w:t>Handels</w:t>
      </w:r>
      <w:r w:rsidR="004540E5">
        <w:rPr>
          <w:b/>
          <w:bCs/>
          <w:color w:val="EE8800"/>
        </w:rPr>
        <w:softHyphen/>
      </w:r>
      <w:r w:rsidR="007B1179">
        <w:rPr>
          <w:b/>
          <w:bCs/>
          <w:color w:val="EE8800"/>
        </w:rPr>
        <w:t>blatt</w:t>
      </w:r>
      <w:r w:rsidR="004540E5">
        <w:rPr>
          <w:rStyle w:val="apple-converted-space"/>
          <w:color w:val="000000"/>
        </w:rPr>
        <w:t xml:space="preserve"> </w:t>
      </w:r>
      <w:r w:rsidR="007B1179">
        <w:rPr>
          <w:rStyle w:val="sans"/>
          <w:rFonts w:ascii="Arial" w:hAnsi="Arial" w:cs="Arial"/>
          <w:b/>
          <w:bCs/>
          <w:color w:val="000000"/>
          <w:sz w:val="21"/>
          <w:szCs w:val="21"/>
        </w:rPr>
        <w:t>RESEARCH</w:t>
      </w:r>
      <w:r w:rsidR="007B1179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7B1179">
        <w:rPr>
          <w:rStyle w:val="sans"/>
          <w:rFonts w:ascii="Arial" w:hAnsi="Arial" w:cs="Arial"/>
          <w:color w:val="000000"/>
          <w:sz w:val="21"/>
          <w:szCs w:val="21"/>
        </w:rPr>
        <w:t>IN</w:t>
      </w:r>
      <w:r w:rsidR="004540E5">
        <w:rPr>
          <w:rStyle w:val="sans"/>
          <w:rFonts w:ascii="Arial" w:hAnsi="Arial" w:cs="Arial"/>
          <w:color w:val="000000"/>
          <w:sz w:val="21"/>
          <w:szCs w:val="21"/>
        </w:rPr>
        <w:softHyphen/>
      </w:r>
      <w:r w:rsidR="007B1179">
        <w:rPr>
          <w:rStyle w:val="sans"/>
          <w:rFonts w:ascii="Arial" w:hAnsi="Arial" w:cs="Arial"/>
          <w:color w:val="000000"/>
          <w:sz w:val="21"/>
          <w:szCs w:val="21"/>
        </w:rPr>
        <w:t>STITUTE</w:t>
      </w:r>
      <w:r w:rsidR="007B1179">
        <w:rPr>
          <w:color w:val="000000"/>
        </w:rPr>
        <w:t>, 13.5.2016;</w:t>
      </w:r>
      <w:r w:rsidR="00915602">
        <w:rPr>
          <w:color w:val="000000"/>
        </w:rPr>
        <w:t xml:space="preserve">  </w:t>
      </w:r>
      <w:r w:rsidR="007B1179">
        <w:rPr>
          <w:color w:val="000000"/>
        </w:rPr>
        <w:t xml:space="preserve"> mit folgenden Punkten: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Eine Rentenreform ist immer ein Kompromiss mit Gewinnern und Verlierern. Die Folgen der Bevölkerungs</w:t>
      </w:r>
      <w:r w:rsidR="001D7F11"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t>alterung, einer zunehmenden Lohnspreizung und der Patchwork-artigen Beschäftigungslandschaft sind real. Bei jeder Reform kann es daher nur darum gehen, diese Lasten mehr oder weniger beschäftigungs- und wachstums</w:t>
      </w:r>
      <w:r w:rsidR="001D7F11"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t>freundlich umzuverteilen.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rStyle w:val="apple-converted-space"/>
          <w:color w:val="000000"/>
          <w:sz w:val="20"/>
          <w:szCs w:val="20"/>
        </w:rPr>
        <w:t>Es gibt </w:t>
      </w:r>
      <w:r>
        <w:rPr>
          <w:rStyle w:val="gelb"/>
          <w:color w:val="000000"/>
          <w:sz w:val="20"/>
          <w:szCs w:val="20"/>
        </w:rPr>
        <w:t>4 Stellschrauben</w:t>
      </w:r>
      <w:r>
        <w:rPr>
          <w:rStyle w:val="apple-converted-space"/>
          <w:color w:val="000000"/>
          <w:sz w:val="20"/>
          <w:szCs w:val="20"/>
        </w:rPr>
        <w:t>:</w:t>
      </w:r>
      <w:r>
        <w:t xml:space="preserve"> 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1. Ein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niedrigeres Rentenniveau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belastet die heutigen und zukünftigen Rentenempfänger,</w:t>
      </w:r>
      <w:r>
        <w:t xml:space="preserve"> 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2. ein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höheres Renteneintrittsalter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nur die zukünftigen Rentner und</w:t>
      </w:r>
      <w:r>
        <w:t xml:space="preserve"> 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höhere Bundeszuschüsse</w:t>
      </w:r>
      <w:r w:rsidR="00DA7B14">
        <w:rPr>
          <w:color w:val="000000"/>
          <w:sz w:val="20"/>
          <w:szCs w:val="20"/>
        </w:rPr>
        <w:t xml:space="preserve"> alle Steuerzahler.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4.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Höhere Beitragssätze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gehen zu Lasten der sozialversicherungs</w:t>
      </w:r>
      <w:r>
        <w:rPr>
          <w:color w:val="000000"/>
          <w:sz w:val="20"/>
          <w:szCs w:val="20"/>
        </w:rPr>
        <w:softHyphen/>
        <w:t>pflichtigen Arbeitnehmerinnen und Arbeitn</w:t>
      </w:r>
      <w:r w:rsidR="00DA7B14">
        <w:rPr>
          <w:color w:val="000000"/>
          <w:sz w:val="20"/>
          <w:szCs w:val="20"/>
        </w:rPr>
        <w:t>ehmer und bremsen das Wachstum.</w:t>
      </w:r>
      <w:bookmarkStart w:id="0" w:name="_GoBack"/>
      <w:bookmarkEnd w:id="0"/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Die wichtigsten 3 Lektionen des kleinen Renten-Einmaleins:</w:t>
      </w:r>
      <w:r>
        <w:t xml:space="preserve"> 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a) In einer irreversibel alternden Gesellschaft führt eine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Ausweitung des Versichertenkreises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in einer nach dem Umlageverfahren finanzierten Rentenversicherung stets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rot"/>
          <w:color w:val="000000"/>
          <w:sz w:val="20"/>
          <w:szCs w:val="20"/>
          <w:shd w:val="clear" w:color="auto" w:fill="FFDDCC"/>
        </w:rPr>
        <w:t>nur vorübergehend zu höheren Einnahmen</w:t>
      </w:r>
      <w:r>
        <w:rPr>
          <w:color w:val="000000"/>
          <w:sz w:val="20"/>
          <w:szCs w:val="20"/>
        </w:rPr>
        <w:t>.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b) Eine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Erhöhung des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derzeit bei 18,7 % liegenden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Beitragssatzes um 1 Prozentpunkt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entsprechen z.Zt.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Ein</w:t>
      </w:r>
      <w:r w:rsidR="001D7F11">
        <w:rPr>
          <w:rStyle w:val="gelb"/>
          <w:color w:val="000000"/>
          <w:sz w:val="20"/>
          <w:szCs w:val="20"/>
          <w:shd w:val="clear" w:color="auto" w:fill="EEFFAA"/>
        </w:rPr>
        <w:softHyphen/>
      </w:r>
      <w:r>
        <w:rPr>
          <w:rStyle w:val="gelb"/>
          <w:color w:val="000000"/>
          <w:sz w:val="20"/>
          <w:szCs w:val="20"/>
          <w:shd w:val="clear" w:color="auto" w:fill="EEFFAA"/>
        </w:rPr>
        <w:t>nah</w:t>
      </w:r>
      <w:r w:rsidR="001D7F11">
        <w:rPr>
          <w:rStyle w:val="gelb"/>
          <w:color w:val="000000"/>
          <w:sz w:val="20"/>
          <w:szCs w:val="20"/>
          <w:shd w:val="clear" w:color="auto" w:fill="EEFFAA"/>
        </w:rPr>
        <w:softHyphen/>
      </w:r>
      <w:r>
        <w:rPr>
          <w:rStyle w:val="gelb"/>
          <w:color w:val="000000"/>
          <w:sz w:val="20"/>
          <w:szCs w:val="20"/>
          <w:shd w:val="clear" w:color="auto" w:fill="EEFFAA"/>
        </w:rPr>
        <w:t>men der Rentenversicherung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von fast</w:t>
      </w:r>
      <w:r>
        <w:rPr>
          <w:rStyle w:val="rot"/>
          <w:color w:val="000000"/>
          <w:sz w:val="20"/>
          <w:szCs w:val="20"/>
        </w:rPr>
        <w:t>14 Mrd. Euro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pro Jahr, und zwar 11 Mrd. Euro aus Beitragsgeldern und nahezu 3 Mrd. Euro aus Steuermitteln (da der Bundeszuschuss an die Höhe des Beitragssatzes gekoppelt ist).</w:t>
      </w:r>
    </w:p>
    <w:p w:rsidR="007B1179" w:rsidRDefault="007B1179" w:rsidP="007B1179">
      <w:pPr>
        <w:pStyle w:val="StandardWeb"/>
      </w:pP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• </w:t>
      </w:r>
      <w:r>
        <w:rPr>
          <w:color w:val="000000"/>
          <w:sz w:val="20"/>
          <w:szCs w:val="20"/>
        </w:rPr>
        <w:t>c) Eine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Senkung des Rentenniveaus um 1 Prozentpunkt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vermindert z.Zt. die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die Lasten der Rentenver</w:t>
      </w:r>
      <w:r w:rsidR="001D7F11">
        <w:rPr>
          <w:rStyle w:val="gelb"/>
          <w:color w:val="000000"/>
          <w:sz w:val="20"/>
          <w:szCs w:val="20"/>
          <w:shd w:val="clear" w:color="auto" w:fill="EEFFAA"/>
        </w:rPr>
        <w:softHyphen/>
      </w:r>
      <w:r>
        <w:rPr>
          <w:rStyle w:val="gelb"/>
          <w:color w:val="000000"/>
          <w:sz w:val="20"/>
          <w:szCs w:val="20"/>
          <w:shd w:val="clear" w:color="auto" w:fill="EEFFAA"/>
        </w:rPr>
        <w:t>siche</w:t>
      </w:r>
      <w:r w:rsidR="001D7F11">
        <w:rPr>
          <w:rStyle w:val="gelb"/>
          <w:color w:val="000000"/>
          <w:sz w:val="20"/>
          <w:szCs w:val="20"/>
          <w:shd w:val="clear" w:color="auto" w:fill="EEFFAA"/>
        </w:rPr>
        <w:softHyphen/>
      </w:r>
      <w:r>
        <w:rPr>
          <w:rStyle w:val="gelb"/>
          <w:color w:val="000000"/>
          <w:sz w:val="20"/>
          <w:szCs w:val="20"/>
          <w:shd w:val="clear" w:color="auto" w:fill="EEFFAA"/>
        </w:rPr>
        <w:t>rung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um etwa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6 Mrd. Euro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jährlich = Einnahmen aus ½ Beitragspunkt. Ein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Einfrieren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des Rentenniveaus auf derzeitigem Niveau erfordert von Jahr zu Jahr steigende Zusatzausgaben (2029: 28 Mrd. Euro). Das wären in den nächsten 15 Jahren zusammen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so viel wie für die „Rente ab 63” und die „Mütterrente”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veranschlagt</w:t>
      </w:r>
      <w:r>
        <w:rPr>
          <w:color w:val="000000"/>
        </w:rPr>
        <w:t>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 xml:space="preserve"> </w:t>
      </w:r>
    </w:p>
    <w:p w:rsidR="007B1179" w:rsidRPr="007B1179" w:rsidRDefault="00DF6588" w:rsidP="002376F6">
      <w:pPr>
        <w:pStyle w:val="StandardWeb"/>
        <w:spacing w:before="480" w:beforeAutospacing="0" w:after="240" w:afterAutospacing="0"/>
        <w:rPr>
          <w:rFonts w:ascii="Arial" w:hAnsi="Arial" w:cs="Arial"/>
          <w:color w:val="000000"/>
        </w:rPr>
      </w:pPr>
      <w:r w:rsidRPr="007B117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rof. </w:t>
      </w:r>
      <w:r w:rsidR="007B1179" w:rsidRPr="003F0C71">
        <w:rPr>
          <w:rFonts w:ascii="Arial" w:hAnsi="Arial" w:cs="Arial"/>
          <w:b/>
          <w:color w:val="000000"/>
        </w:rPr>
        <w:t>Peter Bofinger</w:t>
      </w:r>
      <w:r>
        <w:rPr>
          <w:rFonts w:ascii="Arial" w:hAnsi="Arial" w:cs="Arial"/>
          <w:color w:val="000000"/>
        </w:rPr>
        <w:t>s</w:t>
      </w:r>
      <w:r w:rsidR="007B1179" w:rsidRPr="007B1179">
        <w:rPr>
          <w:rFonts w:ascii="Arial" w:hAnsi="Arial" w:cs="Arial"/>
          <w:color w:val="000000"/>
        </w:rPr>
        <w:t xml:space="preserve"> neues Papier zeigt</w:t>
      </w:r>
      <w:r w:rsidR="007B1179">
        <w:rPr>
          <w:rFonts w:ascii="Arial" w:hAnsi="Arial" w:cs="Arial"/>
          <w:color w:val="000000"/>
        </w:rPr>
        <w:t xml:space="preserve">, </w:t>
      </w:r>
      <w:r w:rsidR="007B1179" w:rsidRPr="00717AD7">
        <w:rPr>
          <w:rFonts w:ascii="Arial" w:hAnsi="Arial" w:cs="Arial"/>
          <w:b/>
          <w:color w:val="000000"/>
        </w:rPr>
        <w:t>wohin</w:t>
      </w:r>
      <w:r w:rsidR="007B1179">
        <w:rPr>
          <w:rFonts w:ascii="Arial" w:hAnsi="Arial" w:cs="Arial"/>
          <w:color w:val="000000"/>
        </w:rPr>
        <w:t xml:space="preserve"> es gehen soll</w:t>
      </w:r>
      <w:r w:rsidR="007B1179" w:rsidRPr="007B1179">
        <w:rPr>
          <w:rFonts w:ascii="Arial" w:hAnsi="Arial" w:cs="Arial"/>
          <w:color w:val="000000"/>
        </w:rPr>
        <w:t>:</w:t>
      </w:r>
    </w:p>
    <w:p w:rsidR="007B1179" w:rsidRDefault="0046480E" w:rsidP="002376F6">
      <w:pPr>
        <w:pStyle w:val="StandardWeb"/>
        <w:spacing w:before="240" w:beforeAutospacing="0" w:after="0" w:afterAutospacing="0"/>
        <w:rPr>
          <w:color w:val="000000"/>
        </w:rPr>
      </w:pPr>
      <w:hyperlink r:id="rId9" w:history="1">
        <w:r w:rsidR="007B1179">
          <w:rPr>
            <w:rStyle w:val="Hyperlink"/>
            <w:b/>
            <w:bCs/>
          </w:rPr>
          <w:t>Die Riester-Rente muss weg</w:t>
        </w:r>
      </w:hyperlink>
      <w:r w:rsidR="007B1179">
        <w:rPr>
          <w:color w:val="000000"/>
        </w:rPr>
        <w:t>.</w:t>
      </w:r>
      <w:r w:rsidR="007B1179">
        <w:rPr>
          <w:rStyle w:val="apple-converted-space"/>
          <w:color w:val="000000"/>
        </w:rPr>
        <w:t> </w:t>
      </w:r>
      <w:r w:rsidR="007B1179">
        <w:rPr>
          <w:color w:val="000000"/>
          <w:sz w:val="20"/>
          <w:szCs w:val="20"/>
        </w:rPr>
        <w:t>Der Staat verteilt großzügig</w:t>
      </w:r>
      <w:r w:rsidR="007B1179">
        <w:rPr>
          <w:rStyle w:val="apple-converted-space"/>
          <w:color w:val="000000"/>
          <w:sz w:val="20"/>
          <w:szCs w:val="20"/>
        </w:rPr>
        <w:t> </w:t>
      </w:r>
      <w:r w:rsidR="007B1179">
        <w:rPr>
          <w:rStyle w:val="rot"/>
          <w:color w:val="000000"/>
          <w:sz w:val="20"/>
          <w:szCs w:val="20"/>
          <w:shd w:val="clear" w:color="auto" w:fill="FFDDCC"/>
        </w:rPr>
        <w:t>Zuschüsse</w:t>
      </w:r>
      <w:r w:rsidR="007B1179">
        <w:rPr>
          <w:rStyle w:val="apple-converted-space"/>
          <w:color w:val="000000"/>
          <w:sz w:val="20"/>
          <w:szCs w:val="20"/>
        </w:rPr>
        <w:t> </w:t>
      </w:r>
      <w:r w:rsidR="007B1179">
        <w:rPr>
          <w:color w:val="000000"/>
          <w:sz w:val="20"/>
          <w:szCs w:val="20"/>
        </w:rPr>
        <w:t>an Riester-Sparer. Das ist</w:t>
      </w:r>
      <w:r w:rsidR="007B1179">
        <w:rPr>
          <w:rStyle w:val="apple-converted-space"/>
          <w:color w:val="000000"/>
          <w:sz w:val="20"/>
          <w:szCs w:val="20"/>
        </w:rPr>
        <w:t> </w:t>
      </w:r>
      <w:r w:rsidR="007B1179">
        <w:rPr>
          <w:rStyle w:val="rot"/>
          <w:color w:val="000000"/>
          <w:sz w:val="20"/>
          <w:szCs w:val="20"/>
          <w:shd w:val="clear" w:color="auto" w:fill="FFDDCC"/>
        </w:rPr>
        <w:t>Geld</w:t>
      </w:r>
      <w:r w:rsidR="007B1179">
        <w:rPr>
          <w:rStyle w:val="rot"/>
          <w:color w:val="000000"/>
          <w:sz w:val="20"/>
          <w:szCs w:val="20"/>
          <w:shd w:val="clear" w:color="auto" w:fill="FFDDCC"/>
        </w:rPr>
        <w:softHyphen/>
        <w:t>ver</w:t>
      </w:r>
      <w:r w:rsidR="007B1179">
        <w:rPr>
          <w:rStyle w:val="rot"/>
          <w:color w:val="000000"/>
          <w:sz w:val="20"/>
          <w:szCs w:val="20"/>
          <w:shd w:val="clear" w:color="auto" w:fill="FFDDCC"/>
        </w:rPr>
        <w:softHyphen/>
        <w:t>schwen</w:t>
      </w:r>
      <w:r w:rsidR="007B1179">
        <w:rPr>
          <w:rStyle w:val="rot"/>
          <w:color w:val="000000"/>
          <w:sz w:val="20"/>
          <w:szCs w:val="20"/>
          <w:shd w:val="clear" w:color="auto" w:fill="FFDDCC"/>
        </w:rPr>
        <w:softHyphen/>
        <w:t>dung</w:t>
      </w:r>
      <w:r w:rsidR="007B1179">
        <w:rPr>
          <w:color w:val="000000"/>
          <w:sz w:val="20"/>
          <w:szCs w:val="20"/>
        </w:rPr>
        <w:t>. Er sollte lieber das</w:t>
      </w:r>
      <w:r w:rsidR="007B1179">
        <w:rPr>
          <w:rStyle w:val="apple-converted-space"/>
          <w:color w:val="000000"/>
          <w:sz w:val="20"/>
          <w:szCs w:val="20"/>
        </w:rPr>
        <w:t> </w:t>
      </w:r>
      <w:r w:rsidR="007B1179">
        <w:rPr>
          <w:rStyle w:val="gelb"/>
          <w:color w:val="000000"/>
          <w:sz w:val="20"/>
          <w:szCs w:val="20"/>
          <w:shd w:val="clear" w:color="auto" w:fill="EEFFAA"/>
        </w:rPr>
        <w:t>Niveau der gesetz</w:t>
      </w:r>
      <w:r w:rsidR="007B1179">
        <w:rPr>
          <w:rStyle w:val="gelb"/>
          <w:color w:val="000000"/>
          <w:sz w:val="20"/>
          <w:szCs w:val="20"/>
          <w:shd w:val="clear" w:color="auto" w:fill="EEFFAA"/>
        </w:rPr>
        <w:softHyphen/>
        <w:t>lichen Alters</w:t>
      </w:r>
      <w:r w:rsidR="007B1179">
        <w:rPr>
          <w:rStyle w:val="gelb"/>
          <w:color w:val="000000"/>
          <w:sz w:val="20"/>
          <w:szCs w:val="20"/>
          <w:shd w:val="clear" w:color="auto" w:fill="EEFFAA"/>
        </w:rPr>
        <w:softHyphen/>
        <w:t>vorsorge anheben</w:t>
      </w:r>
      <w:r w:rsidR="007B1179">
        <w:rPr>
          <w:color w:val="000000"/>
        </w:rPr>
        <w:t>.</w:t>
      </w:r>
      <w:r w:rsidR="007B1179">
        <w:rPr>
          <w:rStyle w:val="apple-converted-space"/>
          <w:color w:val="000000"/>
        </w:rPr>
        <w:t> </w:t>
      </w:r>
      <w:r w:rsidR="007B1179">
        <w:rPr>
          <w:rStyle w:val="sans"/>
          <w:rFonts w:ascii="Arial" w:hAnsi="Arial" w:cs="Arial"/>
          <w:b/>
          <w:bCs/>
          <w:color w:val="FFFFFF"/>
          <w:sz w:val="21"/>
          <w:szCs w:val="21"/>
          <w:shd w:val="clear" w:color="auto" w:fill="AE0000"/>
        </w:rPr>
        <w:t>SPIEGEL</w:t>
      </w:r>
      <w:r w:rsidR="007B1179">
        <w:rPr>
          <w:rStyle w:val="sans"/>
          <w:color w:val="FFFFFF"/>
          <w:sz w:val="21"/>
          <w:szCs w:val="21"/>
          <w:shd w:val="clear" w:color="auto" w:fill="000000"/>
        </w:rPr>
        <w:t>ONLINE</w:t>
      </w:r>
      <w:r w:rsidR="00915602">
        <w:rPr>
          <w:rStyle w:val="sans"/>
          <w:color w:val="FFFFFF"/>
          <w:sz w:val="21"/>
          <w:szCs w:val="21"/>
          <w:shd w:val="clear" w:color="auto" w:fill="000000"/>
        </w:rPr>
        <w:softHyphen/>
      </w:r>
      <w:r w:rsidR="007B1179">
        <w:rPr>
          <w:rStyle w:val="sans"/>
          <w:rFonts w:ascii="Arial" w:hAnsi="Arial" w:cs="Arial"/>
          <w:color w:val="FFFFFF"/>
          <w:sz w:val="21"/>
          <w:szCs w:val="21"/>
          <w:shd w:val="clear" w:color="auto" w:fill="385A87"/>
        </w:rPr>
        <w:t> </w:t>
      </w:r>
      <w:proofErr w:type="gramStart"/>
      <w:r w:rsidR="007B1179">
        <w:rPr>
          <w:rStyle w:val="sans"/>
          <w:rFonts w:ascii="Arial" w:hAnsi="Arial" w:cs="Arial"/>
          <w:color w:val="FFFFFF"/>
          <w:sz w:val="21"/>
          <w:szCs w:val="21"/>
          <w:shd w:val="clear" w:color="auto" w:fill="385A87"/>
        </w:rPr>
        <w:t>WIRTSCHAFT </w:t>
      </w:r>
      <w:r w:rsidR="007B1179" w:rsidRPr="00B71410">
        <w:rPr>
          <w:color w:val="000000"/>
        </w:rPr>
        <w:t>,</w:t>
      </w:r>
      <w:proofErr w:type="gramEnd"/>
      <w:r w:rsidR="007B1179" w:rsidRPr="00B71410">
        <w:rPr>
          <w:color w:val="000000"/>
        </w:rPr>
        <w:t xml:space="preserve"> 18.4.2016</w:t>
      </w:r>
      <w:r w:rsidR="00915602" w:rsidRPr="00B71410">
        <w:rPr>
          <w:color w:val="000000"/>
        </w:rPr>
        <w:t>;</w:t>
      </w:r>
      <w:r w:rsidR="00915602">
        <w:rPr>
          <w:color w:val="000000"/>
        </w:rPr>
        <w:t xml:space="preserve">   mit folgenden Punkten: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Horst Seehofers Vorschlag, das Rentenniveau weniger stark abzusenken und die Förderung der privaten Altersvorsorge einzuschränken, wurde heftig kritisiert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das überrascht nicht, weil Seehofer damit einen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gelb"/>
          <w:rFonts w:ascii="Verdana" w:hAnsi="Verdana"/>
          <w:color w:val="000000"/>
          <w:sz w:val="17"/>
          <w:szCs w:val="17"/>
          <w:shd w:val="clear" w:color="auto" w:fill="EEFFAA"/>
        </w:rPr>
        <w:t>Kurswechsel zu mehr Staat und weniger Finanz</w:t>
      </w:r>
      <w:r w:rsidR="001D7F11">
        <w:rPr>
          <w:rStyle w:val="gelb"/>
          <w:rFonts w:ascii="Verdana" w:hAnsi="Verdana"/>
          <w:color w:val="000000"/>
          <w:sz w:val="17"/>
          <w:szCs w:val="17"/>
          <w:shd w:val="clear" w:color="auto" w:fill="EEFFAA"/>
        </w:rPr>
        <w:softHyphen/>
      </w:r>
      <w:r>
        <w:rPr>
          <w:rStyle w:val="gelb"/>
          <w:rFonts w:ascii="Verdana" w:hAnsi="Verdana"/>
          <w:color w:val="000000"/>
          <w:sz w:val="17"/>
          <w:szCs w:val="17"/>
          <w:shd w:val="clear" w:color="auto" w:fill="EEFFAA"/>
        </w:rPr>
        <w:t>markt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fordert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die Erfahrung der letzten 15 Jahre gibt ihm aber recht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das Konzept der privaten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rot"/>
          <w:rFonts w:ascii="Verdana" w:hAnsi="Verdana"/>
          <w:color w:val="000000"/>
          <w:sz w:val="17"/>
          <w:szCs w:val="17"/>
          <w:shd w:val="clear" w:color="auto" w:fill="FFDDCC"/>
        </w:rPr>
        <w:t>Riester-Rente ist gescheitert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die Kosten haben einen Großteil der Rendite aufgezehrt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lastRenderedPageBreak/>
        <w:t>• die Hoffnung, eine höhere Rendite als bei der gesetzlichen Rente zu erzielen, hat sich in der Nullzins-Welt restlos zerschlagen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es mangelt auch an der Zielgenauigkeit: für Besserverdienende ist die Zusatz-Rente ein reiner Mitnah</w:t>
      </w:r>
      <w:r w:rsidR="001D7F11"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t>meeffekt (anders statt mehr sparen)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ist ein gesetzliches Rentenniveau vertretbar, bei dem im Jahr 2030 ein Durchschnittsverdiener fast 32 Jahre gearbeitet haben muss, um eine Rente in Höhe der Grundsicherung zu beziehen?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wir sind den Entwicklungen sinkender Geburtenraten und längerer Lebenserwartung nicht schutzlos ausgeliefert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es ist doch sinnvoller, die gesetzliche Rentenversicherung zu stabilisieren, als die kapitalgedeckte Altersvorsorge noch weiter auszubauen</w:t>
      </w:r>
    </w:p>
    <w:p w:rsidR="006C6756" w:rsidRDefault="007B1179" w:rsidP="006C6756">
      <w:pPr>
        <w:pStyle w:val="Standard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• ein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rot"/>
          <w:rFonts w:ascii="Verdana" w:hAnsi="Verdana"/>
          <w:color w:val="000000"/>
          <w:sz w:val="17"/>
          <w:szCs w:val="17"/>
          <w:shd w:val="clear" w:color="auto" w:fill="FFDDCC"/>
        </w:rPr>
        <w:t>Verzicht auf Förderung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der privaten Kapitalbildung oder der Entgeltumwandlung in der betrieblichen Altersvorsorge würde staatliche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gelb"/>
          <w:rFonts w:ascii="Verdana" w:hAnsi="Verdana"/>
          <w:color w:val="000000"/>
          <w:sz w:val="17"/>
          <w:szCs w:val="17"/>
          <w:shd w:val="clear" w:color="auto" w:fill="EEFFAA"/>
        </w:rPr>
        <w:t>Mittel für die gesetzliche Rente freisetzen</w:t>
      </w:r>
    </w:p>
    <w:p w:rsidR="007B1179" w:rsidRDefault="007B1179" w:rsidP="006C6756">
      <w:pPr>
        <w:pStyle w:val="StandardWeb"/>
        <w:spacing w:before="240" w:beforeAutospacing="0"/>
      </w:pPr>
      <w:r>
        <w:rPr>
          <w:rFonts w:ascii="Verdana" w:hAnsi="Verdana"/>
          <w:color w:val="000000"/>
          <w:sz w:val="17"/>
          <w:szCs w:val="17"/>
        </w:rPr>
        <w:t>• unser System ist nicht zukunftsfähig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ein positives Alternativbeispiel bietet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gelb"/>
          <w:rFonts w:ascii="Verdana" w:hAnsi="Verdana"/>
          <w:color w:val="000000"/>
          <w:sz w:val="17"/>
          <w:szCs w:val="17"/>
          <w:shd w:val="clear" w:color="auto" w:fill="EEFFAA"/>
        </w:rPr>
        <w:t>Österreich</w:t>
      </w:r>
      <w:r>
        <w:rPr>
          <w:rFonts w:ascii="Verdana" w:hAnsi="Verdana"/>
          <w:color w:val="000000"/>
          <w:sz w:val="17"/>
          <w:szCs w:val="17"/>
        </w:rPr>
        <w:t>, wo die Rentenbeiträge zwar rund vier Prozentpunkte höher liegen als in Deutschland, aber zu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Style w:val="gelb"/>
          <w:rFonts w:ascii="Verdana" w:hAnsi="Verdana"/>
          <w:color w:val="000000"/>
          <w:sz w:val="17"/>
          <w:szCs w:val="17"/>
          <w:shd w:val="clear" w:color="auto" w:fill="EEFFAA"/>
        </w:rPr>
        <w:t>wesentlich höherem Rentenniveau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führen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da die Trennlinie zwischen abhängiger und selbstständiger Tätigkeit immer mehr verschwimmt, ist das österreichische System auch mit seiner Erwerbstätigen</w:t>
      </w:r>
      <w:r>
        <w:rPr>
          <w:rFonts w:ascii="Verdana" w:hAnsi="Verdana"/>
          <w:color w:val="000000"/>
          <w:sz w:val="17"/>
          <w:szCs w:val="17"/>
        </w:rPr>
        <w:softHyphen/>
        <w:t>versicherung (Einbeziehung von Selbstständigen) vorbildlich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der resultierende „Einführungsgewinn” ließe sich auch dazu verwenden, Kinderbetreuung und vorschu</w:t>
      </w:r>
      <w:r w:rsidR="001D7F11"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t>lische Bildung auszu</w:t>
      </w:r>
      <w:r w:rsidR="00795D9A">
        <w:rPr>
          <w:rFonts w:ascii="Verdana" w:hAnsi="Verdana"/>
          <w:color w:val="000000"/>
          <w:sz w:val="17"/>
          <w:szCs w:val="17"/>
        </w:rPr>
        <w:t>bauen als Beitrag für eine lang</w:t>
      </w:r>
      <w:r>
        <w:rPr>
          <w:rFonts w:ascii="Verdana" w:hAnsi="Verdana"/>
          <w:color w:val="000000"/>
          <w:sz w:val="17"/>
          <w:szCs w:val="17"/>
        </w:rPr>
        <w:t>fristige Stabilisierung der gesetzlichen Rentenver</w:t>
      </w:r>
      <w:r w:rsidR="001D7F11"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t>si</w:t>
      </w:r>
      <w:r w:rsidR="001D7F11"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t>cherung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gefordert ist eine grundsätzliche Reform des gesamten Systems aus privater und gesetzlicher Alters</w:t>
      </w:r>
      <w:r w:rsidR="001D7F11">
        <w:rPr>
          <w:rFonts w:ascii="Verdana" w:hAnsi="Verdana"/>
          <w:color w:val="000000"/>
          <w:sz w:val="17"/>
          <w:szCs w:val="17"/>
        </w:rPr>
        <w:softHyphen/>
      </w:r>
      <w:r>
        <w:rPr>
          <w:rFonts w:ascii="Verdana" w:hAnsi="Verdana"/>
          <w:color w:val="000000"/>
          <w:sz w:val="17"/>
          <w:szCs w:val="17"/>
        </w:rPr>
        <w:t>vorsorge</w:t>
      </w:r>
    </w:p>
    <w:p w:rsidR="007B1179" w:rsidRDefault="007B1179" w:rsidP="007B1179">
      <w:pPr>
        <w:pStyle w:val="StandardWeb"/>
      </w:pPr>
      <w:r>
        <w:rPr>
          <w:rFonts w:ascii="Verdana" w:hAnsi="Verdana"/>
          <w:color w:val="000000"/>
          <w:sz w:val="17"/>
          <w:szCs w:val="17"/>
        </w:rPr>
        <w:t>• man sollte das robustere und kostengünstigere System der gesetzlichen Rentenversicherung wieder nachhaltig stärken</w:t>
      </w:r>
    </w:p>
    <w:p w:rsidR="00C60E97" w:rsidRDefault="004D3FD6" w:rsidP="00544743">
      <w:pPr>
        <w:pStyle w:val="StandardWeb"/>
        <w:spacing w:before="40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Wichtige Arbeiten</w:t>
      </w:r>
      <w:r w:rsidRPr="007B11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von</w:t>
      </w:r>
      <w:r w:rsidR="0013052C">
        <w:rPr>
          <w:rFonts w:ascii="Arial" w:hAnsi="Arial" w:cs="Arial"/>
          <w:color w:val="000000"/>
        </w:rPr>
        <w:t xml:space="preserve"> Dr.</w:t>
      </w:r>
      <w:r>
        <w:rPr>
          <w:rFonts w:ascii="Arial" w:hAnsi="Arial" w:cs="Arial"/>
          <w:color w:val="000000"/>
        </w:rPr>
        <w:t xml:space="preserve"> </w:t>
      </w:r>
      <w:r w:rsidR="00C60E97" w:rsidRPr="003F0C71">
        <w:rPr>
          <w:rFonts w:ascii="Arial" w:hAnsi="Arial" w:cs="Arial"/>
          <w:b/>
          <w:color w:val="000000"/>
        </w:rPr>
        <w:t>Johannes Steffen</w:t>
      </w:r>
      <w:r w:rsidR="00C60E97" w:rsidRPr="007B117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aber </w:t>
      </w:r>
      <w:r w:rsidR="00C60E97">
        <w:rPr>
          <w:rFonts w:ascii="Arial" w:hAnsi="Arial" w:cs="Arial"/>
          <w:color w:val="000000"/>
        </w:rPr>
        <w:t xml:space="preserve">alle für </w:t>
      </w:r>
      <w:r w:rsidR="00C60E97" w:rsidRPr="00490668">
        <w:rPr>
          <w:rFonts w:ascii="Arial" w:hAnsi="Arial" w:cs="Arial"/>
          <w:b/>
          <w:color w:val="000000"/>
        </w:rPr>
        <w:t>Fortgeschrittene</w:t>
      </w:r>
      <w:r w:rsidR="00C60E97" w:rsidRPr="007B1179">
        <w:rPr>
          <w:rFonts w:ascii="Arial" w:hAnsi="Arial" w:cs="Arial"/>
          <w:color w:val="000000"/>
        </w:rPr>
        <w:t>:</w:t>
      </w:r>
    </w:p>
    <w:p w:rsidR="00262DFC" w:rsidRDefault="0046480E" w:rsidP="00262DFC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</w:rPr>
      </w:pPr>
      <w:hyperlink r:id="rId10" w:history="1">
        <w:r w:rsidR="00490668">
          <w:rPr>
            <w:rStyle w:val="Hyperlink"/>
          </w:rPr>
          <w:t>Wirkungsanalyse der »Riester«-Treppe</w:t>
        </w:r>
      </w:hyperlink>
      <w:r w:rsidR="00490668">
        <w:rPr>
          <w:color w:val="000000"/>
        </w:rPr>
        <w:t>.</w:t>
      </w:r>
      <w:r w:rsidR="00490668">
        <w:rPr>
          <w:rStyle w:val="apple-converted-space"/>
          <w:color w:val="000000"/>
        </w:rPr>
        <w:t> </w:t>
      </w:r>
      <w:r w:rsidR="00490668">
        <w:rPr>
          <w:rStyle w:val="sans"/>
          <w:rFonts w:ascii="Arial" w:hAnsi="Arial" w:cs="Arial"/>
          <w:b/>
          <w:bCs/>
          <w:color w:val="6A7373"/>
          <w:sz w:val="17"/>
          <w:szCs w:val="17"/>
          <w:shd w:val="clear" w:color="auto" w:fill="E4E4E4"/>
        </w:rPr>
        <w:t>PORTAL</w:t>
      </w:r>
      <w:r w:rsidR="00490668">
        <w:rPr>
          <w:rStyle w:val="apple-converted-space"/>
          <w:rFonts w:ascii="Arial" w:hAnsi="Arial" w:cs="Arial"/>
          <w:b/>
          <w:bCs/>
          <w:color w:val="6A7373"/>
          <w:sz w:val="21"/>
          <w:szCs w:val="21"/>
          <w:shd w:val="clear" w:color="auto" w:fill="E4E4E4"/>
        </w:rPr>
        <w:t> </w:t>
      </w:r>
      <w:r w:rsidR="00490668">
        <w:rPr>
          <w:rStyle w:val="sans"/>
          <w:rFonts w:ascii="Arial" w:hAnsi="Arial" w:cs="Arial"/>
          <w:b/>
          <w:bCs/>
          <w:color w:val="6A7373"/>
          <w:sz w:val="21"/>
          <w:szCs w:val="21"/>
          <w:shd w:val="clear" w:color="auto" w:fill="E4E4E4"/>
        </w:rPr>
        <w:t>SOZIALP</w:t>
      </w:r>
      <w:r w:rsidR="00490668">
        <w:rPr>
          <w:rStyle w:val="sans"/>
          <w:rFonts w:ascii="Arial" w:hAnsi="Arial" w:cs="Arial"/>
          <w:b/>
          <w:bCs/>
          <w:color w:val="C10000"/>
          <w:sz w:val="23"/>
          <w:szCs w:val="23"/>
          <w:shd w:val="clear" w:color="auto" w:fill="E4E4E4"/>
        </w:rPr>
        <w:t>☻</w:t>
      </w:r>
      <w:r w:rsidR="00490668">
        <w:rPr>
          <w:rStyle w:val="sans"/>
          <w:rFonts w:ascii="Arial" w:hAnsi="Arial" w:cs="Arial"/>
          <w:b/>
          <w:bCs/>
          <w:color w:val="6A7373"/>
          <w:sz w:val="21"/>
          <w:szCs w:val="21"/>
          <w:shd w:val="clear" w:color="auto" w:fill="E4E4E4"/>
        </w:rPr>
        <w:t>LITIK</w:t>
      </w:r>
      <w:r w:rsidR="00490668">
        <w:rPr>
          <w:color w:val="000000"/>
        </w:rPr>
        <w:t>, April 2013.</w:t>
      </w:r>
      <w:r w:rsidR="00262DFC" w:rsidRPr="00262DFC">
        <w:rPr>
          <w:rFonts w:ascii="Arial" w:hAnsi="Arial" w:cs="Arial"/>
          <w:color w:val="000000"/>
        </w:rPr>
        <w:t xml:space="preserve"> </w:t>
      </w:r>
    </w:p>
    <w:p w:rsidR="00262DFC" w:rsidRDefault="00262DFC" w:rsidP="00262DFC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</w:rPr>
      </w:pPr>
      <w:r w:rsidRPr="00262DFC">
        <w:rPr>
          <w:rFonts w:ascii="Verdana" w:hAnsi="Verdana"/>
          <w:color w:val="000000"/>
          <w:sz w:val="17"/>
          <w:szCs w:val="17"/>
        </w:rPr>
        <w:t>• Zusammenwirken der sog. „</w:t>
      </w:r>
      <w:proofErr w:type="spellStart"/>
      <w:r w:rsidRPr="00262DFC">
        <w:rPr>
          <w:rFonts w:ascii="Verdana" w:hAnsi="Verdana"/>
          <w:color w:val="000000"/>
          <w:sz w:val="17"/>
          <w:szCs w:val="17"/>
        </w:rPr>
        <w:t>Dämpfungs</w:t>
      </w:r>
      <w:proofErr w:type="spellEnd"/>
      <w:r w:rsidRPr="00262DFC">
        <w:rPr>
          <w:rFonts w:ascii="Verdana" w:hAnsi="Verdana"/>
          <w:color w:val="000000"/>
          <w:sz w:val="17"/>
          <w:szCs w:val="17"/>
        </w:rPr>
        <w:t>”-Faktoren</w:t>
      </w:r>
      <w:r>
        <w:rPr>
          <w:rFonts w:ascii="Verdana" w:hAnsi="Verdana"/>
          <w:color w:val="000000"/>
          <w:sz w:val="17"/>
          <w:szCs w:val="17"/>
        </w:rPr>
        <w:t xml:space="preserve">: der </w:t>
      </w:r>
      <w:r>
        <w:rPr>
          <w:rStyle w:val="gelb"/>
          <w:color w:val="000000"/>
          <w:sz w:val="20"/>
          <w:szCs w:val="20"/>
          <w:shd w:val="clear" w:color="auto" w:fill="EEFFAA"/>
        </w:rPr>
        <w:t>„Riester”-Faktor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mit Altersvor</w:t>
      </w:r>
      <w:r>
        <w:rPr>
          <w:color w:val="000000"/>
          <w:sz w:val="20"/>
          <w:szCs w:val="20"/>
        </w:rPr>
        <w:softHyphen/>
        <w:t>sor</w:t>
      </w:r>
      <w:r>
        <w:rPr>
          <w:color w:val="000000"/>
          <w:sz w:val="20"/>
          <w:szCs w:val="20"/>
        </w:rPr>
        <w:softHyphen/>
        <w:t>geanteil (AVA, „Riester”-Treppe) und Beitragssatz zur Rentenversicherung (RVB), sowie der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Nachhaltigkeits-Faktor</w:t>
      </w:r>
      <w:r>
        <w:rPr>
          <w:color w:val="000000"/>
        </w:rPr>
        <w:t>.</w:t>
      </w:r>
      <w:r w:rsidRPr="00262DFC">
        <w:rPr>
          <w:rFonts w:ascii="Arial" w:hAnsi="Arial" w:cs="Arial"/>
          <w:color w:val="000000"/>
        </w:rPr>
        <w:t xml:space="preserve"> </w:t>
      </w:r>
    </w:p>
    <w:p w:rsidR="00262DFC" w:rsidRPr="00262DFC" w:rsidRDefault="00262DFC" w:rsidP="00262DFC">
      <w:pPr>
        <w:pStyle w:val="StandardWeb"/>
        <w:spacing w:before="240" w:beforeAutospacing="0" w:after="240" w:afterAutospacing="0"/>
        <w:rPr>
          <w:rFonts w:ascii="Verdana" w:hAnsi="Verdana" w:cs="Arial"/>
          <w:color w:val="000000"/>
          <w:sz w:val="17"/>
          <w:szCs w:val="17"/>
        </w:rPr>
      </w:pPr>
      <w:r w:rsidRPr="00262DFC">
        <w:rPr>
          <w:rFonts w:ascii="Verdana" w:hAnsi="Verdana"/>
          <w:color w:val="000000"/>
          <w:sz w:val="17"/>
          <w:szCs w:val="17"/>
        </w:rPr>
        <w:t>•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color w:val="000000"/>
          <w:sz w:val="20"/>
          <w:szCs w:val="20"/>
        </w:rPr>
        <w:t>die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„Riester”-Treppe minder</w:t>
      </w:r>
      <w:r w:rsidR="00781825">
        <w:rPr>
          <w:rStyle w:val="gelb"/>
          <w:color w:val="000000"/>
          <w:sz w:val="20"/>
          <w:szCs w:val="20"/>
          <w:shd w:val="clear" w:color="auto" w:fill="EEFFAA"/>
        </w:rPr>
        <w:t>te den Rentena</w:t>
      </w:r>
      <w:r>
        <w:rPr>
          <w:rStyle w:val="gelb"/>
          <w:color w:val="000000"/>
          <w:sz w:val="20"/>
          <w:szCs w:val="20"/>
          <w:shd w:val="clear" w:color="auto" w:fill="EEFFAA"/>
        </w:rPr>
        <w:t>nstieg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gegenüber der Lohnentwicklung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um 5,08 Prozentpunkte</w:t>
      </w:r>
    </w:p>
    <w:p w:rsidR="00544743" w:rsidRDefault="0046480E" w:rsidP="00544743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</w:rPr>
      </w:pPr>
      <w:hyperlink r:id="rId11" w:history="1">
        <w:r w:rsidR="00262DFC">
          <w:rPr>
            <w:rStyle w:val="Hyperlink"/>
          </w:rPr>
          <w:t>Bilanz des »Drei-Säulen-Modells« aus Rente, betrieblicher Altersversorgung und privater Altersvorsorge</w:t>
        </w:r>
      </w:hyperlink>
      <w:r w:rsidR="00262DFC">
        <w:rPr>
          <w:noProof/>
        </w:rPr>
        <w:t>.</w:t>
      </w:r>
      <w:r w:rsidR="00262DFC">
        <w:rPr>
          <w:rStyle w:val="apple-converted-space"/>
          <w:color w:val="000000"/>
        </w:rPr>
        <w:t xml:space="preserve"> </w:t>
      </w:r>
      <w:proofErr w:type="spellStart"/>
      <w:r w:rsidR="00544743">
        <w:rPr>
          <w:color w:val="000000"/>
        </w:rPr>
        <w:t>Powerpoint-Präs</w:t>
      </w:r>
      <w:proofErr w:type="spellEnd"/>
      <w:r w:rsidR="00544743">
        <w:rPr>
          <w:color w:val="000000"/>
        </w:rPr>
        <w:t>.</w:t>
      </w:r>
      <w:r w:rsidR="00262DFC">
        <w:rPr>
          <w:color w:val="000000"/>
        </w:rPr>
        <w:t xml:space="preserve">, 11. Deutscher Seniorentag, </w:t>
      </w:r>
      <w:r w:rsidR="00262DFC" w:rsidRPr="006A152D">
        <w:rPr>
          <w:rStyle w:val="sans"/>
          <w:rFonts w:ascii="Arial" w:hAnsi="Arial" w:cs="Arial"/>
          <w:b/>
          <w:bCs/>
          <w:color w:val="6A7373"/>
          <w:sz w:val="16"/>
          <w:szCs w:val="16"/>
          <w:shd w:val="clear" w:color="auto" w:fill="E4E4E4"/>
        </w:rPr>
        <w:t>PORTAL</w:t>
      </w:r>
      <w:r w:rsidR="00262DFC">
        <w:rPr>
          <w:rStyle w:val="sans"/>
          <w:rFonts w:ascii="Arial" w:hAnsi="Arial" w:cs="Arial"/>
          <w:b/>
          <w:bCs/>
          <w:color w:val="6A7373"/>
          <w:sz w:val="16"/>
          <w:szCs w:val="16"/>
          <w:shd w:val="clear" w:color="auto" w:fill="E4E4E4"/>
        </w:rPr>
        <w:t xml:space="preserve"> </w:t>
      </w:r>
      <w:r w:rsidR="00262DFC" w:rsidRPr="002826E3">
        <w:rPr>
          <w:rStyle w:val="sans"/>
          <w:rFonts w:ascii="Arial" w:hAnsi="Arial" w:cs="Arial"/>
          <w:b/>
          <w:bCs/>
          <w:color w:val="6A7373"/>
          <w:sz w:val="18"/>
          <w:szCs w:val="18"/>
          <w:shd w:val="clear" w:color="auto" w:fill="E4E4E4"/>
        </w:rPr>
        <w:t>SOZIALP</w:t>
      </w:r>
      <w:r w:rsidR="00262DFC" w:rsidRPr="00DF75EB">
        <w:rPr>
          <w:rStyle w:val="sans"/>
          <w:rFonts w:ascii="Arial" w:hAnsi="Arial" w:cs="Arial"/>
          <w:b/>
          <w:bCs/>
          <w:color w:val="6A7373"/>
          <w:sz w:val="18"/>
          <w:szCs w:val="18"/>
          <w:highlight w:val="red"/>
          <w:shd w:val="clear" w:color="auto" w:fill="E4E4E4"/>
        </w:rPr>
        <w:t>O</w:t>
      </w:r>
      <w:r w:rsidR="00262DFC" w:rsidRPr="002826E3">
        <w:rPr>
          <w:rStyle w:val="sans"/>
          <w:rFonts w:ascii="Arial" w:hAnsi="Arial" w:cs="Arial"/>
          <w:b/>
          <w:bCs/>
          <w:color w:val="6A7373"/>
          <w:sz w:val="18"/>
          <w:szCs w:val="18"/>
          <w:shd w:val="clear" w:color="auto" w:fill="E4E4E4"/>
        </w:rPr>
        <w:t>LITIK</w:t>
      </w:r>
      <w:r w:rsidR="00262DFC">
        <w:rPr>
          <w:rStyle w:val="sans"/>
          <w:rFonts w:ascii="Arial" w:hAnsi="Arial" w:cs="Arial"/>
          <w:b/>
          <w:bCs/>
          <w:color w:val="6A7373"/>
          <w:sz w:val="18"/>
          <w:szCs w:val="18"/>
          <w:shd w:val="clear" w:color="auto" w:fill="E4E4E4"/>
        </w:rPr>
        <w:t>,</w:t>
      </w:r>
      <w:r w:rsidR="00262DFC" w:rsidRPr="002826E3">
        <w:rPr>
          <w:color w:val="000000"/>
          <w:sz w:val="18"/>
          <w:szCs w:val="18"/>
        </w:rPr>
        <w:t xml:space="preserve"> </w:t>
      </w:r>
      <w:r w:rsidR="00262DFC">
        <w:rPr>
          <w:color w:val="000000"/>
        </w:rPr>
        <w:t>3.7.</w:t>
      </w:r>
      <w:r w:rsidR="00262DFC" w:rsidRPr="00C0709E">
        <w:rPr>
          <w:color w:val="000000"/>
        </w:rPr>
        <w:t>2015</w:t>
      </w:r>
      <w:r w:rsidR="00262DFC">
        <w:rPr>
          <w:color w:val="000000"/>
        </w:rPr>
        <w:t>.</w:t>
      </w:r>
      <w:r w:rsidR="00544743" w:rsidRPr="00544743">
        <w:rPr>
          <w:color w:val="000000"/>
        </w:rPr>
        <w:t xml:space="preserve"> </w:t>
      </w:r>
    </w:p>
    <w:p w:rsidR="00544743" w:rsidRDefault="00544743" w:rsidP="00544743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</w:rPr>
      </w:pPr>
      <w:r w:rsidRPr="00262DFC">
        <w:rPr>
          <w:rFonts w:ascii="Verdana" w:hAnsi="Verdana"/>
          <w:color w:val="000000"/>
          <w:sz w:val="17"/>
          <w:szCs w:val="17"/>
        </w:rPr>
        <w:t>•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das zuvor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b/>
          <w:bCs/>
          <w:color w:val="000000"/>
          <w:sz w:val="20"/>
          <w:szCs w:val="20"/>
        </w:rPr>
        <w:t>alleine von der GRV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gewährleistete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Sicherungsniveau wird im 3-Säulen-System</w:t>
      </w:r>
      <w:r>
        <w:rPr>
          <w:rStyle w:val="apple-converted-space"/>
          <w:color w:val="000000"/>
          <w:sz w:val="20"/>
          <w:szCs w:val="20"/>
          <w:shd w:val="clear" w:color="auto" w:fill="EEFFAA"/>
        </w:rPr>
        <w:t> </w:t>
      </w:r>
      <w:r>
        <w:rPr>
          <w:rStyle w:val="gelb"/>
          <w:b/>
          <w:bCs/>
          <w:color w:val="000000"/>
          <w:sz w:val="20"/>
          <w:szCs w:val="20"/>
          <w:shd w:val="clear" w:color="auto" w:fill="EEFFAA"/>
        </w:rPr>
        <w:t>nicht</w:t>
      </w:r>
      <w:r>
        <w:rPr>
          <w:rStyle w:val="apple-converted-space"/>
          <w:color w:val="000000"/>
          <w:sz w:val="20"/>
          <w:szCs w:val="20"/>
          <w:shd w:val="clear" w:color="auto" w:fill="EEFFAA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erreicht</w:t>
      </w:r>
    </w:p>
    <w:p w:rsidR="00262DFC" w:rsidRDefault="00544743" w:rsidP="00544743">
      <w:pPr>
        <w:pStyle w:val="StandardWeb"/>
        <w:spacing w:before="240" w:beforeAutospacing="0" w:after="0" w:afterAutospacing="0"/>
        <w:rPr>
          <w:color w:val="000000"/>
        </w:rPr>
      </w:pPr>
      <w:r w:rsidRPr="00262DFC">
        <w:rPr>
          <w:rFonts w:ascii="Verdana" w:hAnsi="Verdana"/>
          <w:color w:val="000000"/>
          <w:sz w:val="17"/>
          <w:szCs w:val="17"/>
        </w:rPr>
        <w:t>•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color w:val="000000"/>
          <w:sz w:val="20"/>
          <w:szCs w:val="20"/>
        </w:rPr>
        <w:t>eine adäquate Alterssicherung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gelb"/>
          <w:color w:val="000000"/>
          <w:sz w:val="20"/>
          <w:szCs w:val="20"/>
          <w:shd w:val="clear" w:color="auto" w:fill="EEFFAA"/>
        </w:rPr>
        <w:t>für Arbeitnehmer</w:t>
      </w:r>
      <w:r>
        <w:rPr>
          <w:rFonts w:ascii="Verdana" w:hAnsi="Verdana"/>
          <w:color w:val="000000"/>
          <w:sz w:val="17"/>
          <w:szCs w:val="17"/>
        </w:rPr>
        <w:t xml:space="preserve"> wurde </w:t>
      </w:r>
      <w:r>
        <w:rPr>
          <w:rStyle w:val="gelb"/>
          <w:color w:val="000000"/>
          <w:sz w:val="20"/>
          <w:szCs w:val="20"/>
          <w:shd w:val="clear" w:color="auto" w:fill="EEFFAA"/>
        </w:rPr>
        <w:t>deutlich</w:t>
      </w:r>
      <w:r>
        <w:rPr>
          <w:rStyle w:val="apple-converted-space"/>
          <w:color w:val="000000"/>
          <w:sz w:val="20"/>
          <w:szCs w:val="20"/>
          <w:shd w:val="clear" w:color="auto" w:fill="EEFFAA"/>
        </w:rPr>
        <w:t> </w:t>
      </w:r>
      <w:r>
        <w:rPr>
          <w:rStyle w:val="gelb"/>
          <w:b/>
          <w:bCs/>
          <w:color w:val="000000"/>
          <w:sz w:val="20"/>
          <w:szCs w:val="20"/>
          <w:shd w:val="clear" w:color="auto" w:fill="EEFFAA"/>
        </w:rPr>
        <w:t>teurer</w:t>
      </w:r>
    </w:p>
    <w:p w:rsidR="00262DFC" w:rsidRDefault="00262DFC" w:rsidP="00262DFC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  <w:sz w:val="17"/>
          <w:szCs w:val="17"/>
        </w:rPr>
        <w:t xml:space="preserve">• </w:t>
      </w:r>
      <w:r w:rsidR="00544743">
        <w:rPr>
          <w:color w:val="000000"/>
          <w:sz w:val="20"/>
          <w:szCs w:val="20"/>
        </w:rPr>
        <w:t>die</w:t>
      </w:r>
      <w:r w:rsidR="00544743">
        <w:rPr>
          <w:rStyle w:val="apple-converted-space"/>
          <w:color w:val="000000"/>
          <w:sz w:val="20"/>
          <w:szCs w:val="20"/>
        </w:rPr>
        <w:t> </w:t>
      </w:r>
      <w:r w:rsidR="00544743">
        <w:rPr>
          <w:rStyle w:val="rot"/>
          <w:b/>
          <w:bCs/>
          <w:color w:val="000000"/>
          <w:sz w:val="20"/>
          <w:szCs w:val="20"/>
          <w:shd w:val="clear" w:color="auto" w:fill="FFDDCC"/>
        </w:rPr>
        <w:t>Einkommensunterschiede</w:t>
      </w:r>
      <w:r w:rsidR="00544743">
        <w:rPr>
          <w:rStyle w:val="apple-converted-space"/>
          <w:color w:val="000000"/>
          <w:sz w:val="20"/>
          <w:szCs w:val="20"/>
          <w:shd w:val="clear" w:color="auto" w:fill="FFDDCC"/>
        </w:rPr>
        <w:t> </w:t>
      </w:r>
      <w:r w:rsidR="00544743">
        <w:rPr>
          <w:rStyle w:val="rot"/>
          <w:color w:val="000000"/>
          <w:sz w:val="20"/>
          <w:szCs w:val="20"/>
          <w:shd w:val="clear" w:color="auto" w:fill="FFDDCC"/>
        </w:rPr>
        <w:t>im Alter</w:t>
      </w:r>
      <w:r w:rsidR="00544743">
        <w:rPr>
          <w:rStyle w:val="apple-converted-space"/>
          <w:color w:val="000000"/>
          <w:sz w:val="20"/>
          <w:szCs w:val="20"/>
        </w:rPr>
        <w:t> </w:t>
      </w:r>
      <w:r w:rsidR="00544743">
        <w:rPr>
          <w:color w:val="000000"/>
          <w:sz w:val="20"/>
          <w:szCs w:val="20"/>
        </w:rPr>
        <w:t>werden —</w:t>
      </w:r>
      <w:r w:rsidR="00457BA5">
        <w:rPr>
          <w:color w:val="000000"/>
          <w:sz w:val="20"/>
          <w:szCs w:val="20"/>
        </w:rPr>
        <w:t xml:space="preserve"> </w:t>
      </w:r>
      <w:r w:rsidR="00544743">
        <w:rPr>
          <w:color w:val="000000"/>
          <w:sz w:val="20"/>
          <w:szCs w:val="20"/>
        </w:rPr>
        <w:t>durch Gewichtsverlagerung</w:t>
      </w:r>
      <w:r w:rsidR="00544743">
        <w:rPr>
          <w:rStyle w:val="apple-converted-space"/>
          <w:color w:val="000000"/>
          <w:sz w:val="20"/>
          <w:szCs w:val="20"/>
        </w:rPr>
        <w:t> </w:t>
      </w:r>
      <w:r w:rsidR="00544743">
        <w:rPr>
          <w:rStyle w:val="rot"/>
          <w:color w:val="000000"/>
          <w:sz w:val="20"/>
          <w:szCs w:val="20"/>
          <w:shd w:val="clear" w:color="auto" w:fill="FFDDCC"/>
        </w:rPr>
        <w:t>zu Lasten der GRV —</w:t>
      </w:r>
      <w:r w:rsidR="00544743">
        <w:rPr>
          <w:rStyle w:val="apple-converted-space"/>
          <w:color w:val="000000"/>
          <w:sz w:val="20"/>
          <w:szCs w:val="20"/>
          <w:shd w:val="clear" w:color="auto" w:fill="FFDDCC"/>
        </w:rPr>
        <w:t> </w:t>
      </w:r>
      <w:r w:rsidR="00544743">
        <w:rPr>
          <w:rStyle w:val="rot"/>
          <w:b/>
          <w:bCs/>
          <w:color w:val="000000"/>
          <w:sz w:val="20"/>
          <w:szCs w:val="20"/>
          <w:shd w:val="clear" w:color="auto" w:fill="FFDDCC"/>
        </w:rPr>
        <w:t>größer</w:t>
      </w:r>
    </w:p>
    <w:p w:rsidR="00262DFC" w:rsidRDefault="0046480E" w:rsidP="00262DFC">
      <w:pPr>
        <w:pStyle w:val="StandardWeb"/>
        <w:spacing w:before="240" w:beforeAutospacing="0" w:after="0" w:afterAutospacing="0"/>
        <w:rPr>
          <w:color w:val="000000"/>
        </w:rPr>
      </w:pPr>
      <w:hyperlink r:id="rId12" w:history="1">
        <w:r w:rsidR="00262DFC">
          <w:rPr>
            <w:rStyle w:val="Hyperlink"/>
          </w:rPr>
          <w:t>Für eine Rente mit Niveau. Zum Diskurs um das Niveau der Renten und das Rentenniveau</w:t>
        </w:r>
      </w:hyperlink>
      <w:r w:rsidR="00262DFC">
        <w:t xml:space="preserve">. </w:t>
      </w:r>
      <w:r w:rsidR="00262DFC" w:rsidRPr="006A152D">
        <w:rPr>
          <w:rStyle w:val="sans"/>
          <w:rFonts w:ascii="Arial" w:hAnsi="Arial" w:cs="Arial"/>
          <w:b/>
          <w:bCs/>
          <w:color w:val="6A7373"/>
          <w:sz w:val="16"/>
          <w:szCs w:val="16"/>
          <w:shd w:val="clear" w:color="auto" w:fill="E4E4E4"/>
        </w:rPr>
        <w:t>PORTAL</w:t>
      </w:r>
      <w:r w:rsidR="00262DFC">
        <w:rPr>
          <w:rStyle w:val="sans"/>
          <w:rFonts w:ascii="Arial" w:hAnsi="Arial" w:cs="Arial"/>
          <w:b/>
          <w:bCs/>
          <w:color w:val="6A7373"/>
          <w:sz w:val="16"/>
          <w:szCs w:val="16"/>
          <w:shd w:val="clear" w:color="auto" w:fill="E4E4E4"/>
        </w:rPr>
        <w:t xml:space="preserve"> </w:t>
      </w:r>
      <w:r w:rsidR="00262DFC" w:rsidRPr="002826E3">
        <w:rPr>
          <w:rStyle w:val="sans"/>
          <w:rFonts w:ascii="Arial" w:hAnsi="Arial" w:cs="Arial"/>
          <w:b/>
          <w:bCs/>
          <w:color w:val="6A7373"/>
          <w:sz w:val="18"/>
          <w:szCs w:val="18"/>
          <w:shd w:val="clear" w:color="auto" w:fill="E4E4E4"/>
        </w:rPr>
        <w:t>SOZIALP</w:t>
      </w:r>
      <w:r w:rsidR="00262DFC" w:rsidRPr="00DF75EB">
        <w:rPr>
          <w:rStyle w:val="sans"/>
          <w:rFonts w:ascii="Arial" w:hAnsi="Arial" w:cs="Arial"/>
          <w:b/>
          <w:bCs/>
          <w:color w:val="6A7373"/>
          <w:sz w:val="18"/>
          <w:szCs w:val="18"/>
          <w:highlight w:val="red"/>
          <w:shd w:val="clear" w:color="auto" w:fill="E4E4E4"/>
        </w:rPr>
        <w:t>O</w:t>
      </w:r>
      <w:r w:rsidR="00262DFC" w:rsidRPr="002826E3">
        <w:rPr>
          <w:rStyle w:val="sans"/>
          <w:rFonts w:ascii="Arial" w:hAnsi="Arial" w:cs="Arial"/>
          <w:b/>
          <w:bCs/>
          <w:color w:val="6A7373"/>
          <w:sz w:val="18"/>
          <w:szCs w:val="18"/>
          <w:shd w:val="clear" w:color="auto" w:fill="E4E4E4"/>
        </w:rPr>
        <w:t>LITIK</w:t>
      </w:r>
      <w:r w:rsidR="00262DFC">
        <w:rPr>
          <w:rStyle w:val="sans"/>
          <w:rFonts w:ascii="Arial" w:hAnsi="Arial" w:cs="Arial"/>
          <w:b/>
          <w:bCs/>
          <w:color w:val="6A7373"/>
          <w:sz w:val="18"/>
          <w:szCs w:val="18"/>
          <w:shd w:val="clear" w:color="auto" w:fill="E4E4E4"/>
        </w:rPr>
        <w:t>,</w:t>
      </w:r>
      <w:r w:rsidR="00262DFC" w:rsidRPr="002826E3">
        <w:rPr>
          <w:color w:val="000000"/>
          <w:sz w:val="18"/>
          <w:szCs w:val="18"/>
        </w:rPr>
        <w:t xml:space="preserve"> </w:t>
      </w:r>
      <w:r w:rsidR="00262DFC" w:rsidRPr="00C0709E">
        <w:rPr>
          <w:color w:val="000000"/>
        </w:rPr>
        <w:t>August 2015</w:t>
      </w:r>
      <w:r w:rsidR="00262DFC">
        <w:rPr>
          <w:color w:val="000000"/>
        </w:rPr>
        <w:t>.</w:t>
      </w:r>
    </w:p>
    <w:p w:rsidR="005C61A2" w:rsidRDefault="005C61A2" w:rsidP="00C60E97">
      <w:pPr>
        <w:pStyle w:val="StandardWeb"/>
        <w:spacing w:before="240" w:beforeAutospacing="0" w:after="0" w:afterAutospacing="0"/>
        <w:rPr>
          <w:color w:val="000000"/>
        </w:rPr>
      </w:pPr>
      <w:r>
        <w:rPr>
          <w:rFonts w:ascii="Verdana" w:hAnsi="Verdana"/>
          <w:color w:val="000000"/>
          <w:sz w:val="17"/>
          <w:szCs w:val="17"/>
        </w:rPr>
        <w:t xml:space="preserve">• S. 24 f.: </w:t>
      </w:r>
      <w:r w:rsidR="00544743">
        <w:rPr>
          <w:rFonts w:ascii="Verdana" w:hAnsi="Verdana"/>
          <w:color w:val="000000"/>
          <w:sz w:val="17"/>
          <w:szCs w:val="17"/>
        </w:rPr>
        <w:t>2</w:t>
      </w:r>
      <w:r w:rsidR="00262DFC">
        <w:rPr>
          <w:rFonts w:ascii="Verdana" w:hAnsi="Verdana"/>
          <w:color w:val="000000"/>
          <w:sz w:val="17"/>
          <w:szCs w:val="17"/>
        </w:rPr>
        <w:t xml:space="preserve"> Anpa</w:t>
      </w:r>
      <w:r w:rsidR="00544743">
        <w:rPr>
          <w:rFonts w:ascii="Verdana" w:hAnsi="Verdana"/>
          <w:color w:val="000000"/>
          <w:sz w:val="17"/>
          <w:szCs w:val="17"/>
        </w:rPr>
        <w:t>ssungsformeln: Lebensstandard-S</w:t>
      </w:r>
      <w:r>
        <w:rPr>
          <w:rFonts w:ascii="Verdana" w:hAnsi="Verdana"/>
          <w:color w:val="000000"/>
          <w:sz w:val="17"/>
          <w:szCs w:val="17"/>
        </w:rPr>
        <w:t>icherung</w:t>
      </w:r>
      <w:r w:rsidR="00544743">
        <w:rPr>
          <w:rFonts w:ascii="Verdana" w:hAnsi="Verdana"/>
          <w:color w:val="000000"/>
          <w:sz w:val="17"/>
          <w:szCs w:val="17"/>
        </w:rPr>
        <w:t xml:space="preserve"> statt Beitragsdeckelung oder Lohnfortschritt</w:t>
      </w:r>
    </w:p>
    <w:sectPr w:rsidR="005C61A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0E" w:rsidRDefault="0046480E" w:rsidP="0022192F">
      <w:r>
        <w:separator/>
      </w:r>
    </w:p>
  </w:endnote>
  <w:endnote w:type="continuationSeparator" w:id="0">
    <w:p w:rsidR="0046480E" w:rsidRDefault="0046480E" w:rsidP="0022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682161"/>
      <w:docPartObj>
        <w:docPartGallery w:val="Page Numbers (Bottom of Page)"/>
        <w:docPartUnique/>
      </w:docPartObj>
    </w:sdtPr>
    <w:sdtEndPr/>
    <w:sdtContent>
      <w:p w:rsidR="0022192F" w:rsidRDefault="0022192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B14">
          <w:rPr>
            <w:noProof/>
          </w:rPr>
          <w:t>1</w:t>
        </w:r>
        <w:r>
          <w:fldChar w:fldCharType="end"/>
        </w:r>
      </w:p>
    </w:sdtContent>
  </w:sdt>
  <w:p w:rsidR="0022192F" w:rsidRDefault="002219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0E" w:rsidRDefault="0046480E" w:rsidP="0022192F">
      <w:r>
        <w:separator/>
      </w:r>
    </w:p>
  </w:footnote>
  <w:footnote w:type="continuationSeparator" w:id="0">
    <w:p w:rsidR="0046480E" w:rsidRDefault="0046480E" w:rsidP="0022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2F" w:rsidRPr="0022192F" w:rsidRDefault="0022192F" w:rsidP="002219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035"/>
    <w:multiLevelType w:val="hybridMultilevel"/>
    <w:tmpl w:val="1580564C"/>
    <w:lvl w:ilvl="0" w:tplc="400A2238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2CC6F85"/>
    <w:multiLevelType w:val="hybridMultilevel"/>
    <w:tmpl w:val="80B4E6CE"/>
    <w:lvl w:ilvl="0" w:tplc="D528E4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60" w:hanging="360"/>
      </w:pPr>
    </w:lvl>
    <w:lvl w:ilvl="2" w:tplc="0407001B" w:tentative="1">
      <w:start w:val="1"/>
      <w:numFmt w:val="lowerRoman"/>
      <w:lvlText w:val="%3."/>
      <w:lvlJc w:val="right"/>
      <w:pPr>
        <w:ind w:left="2480" w:hanging="180"/>
      </w:pPr>
    </w:lvl>
    <w:lvl w:ilvl="3" w:tplc="0407000F" w:tentative="1">
      <w:start w:val="1"/>
      <w:numFmt w:val="decimal"/>
      <w:lvlText w:val="%4."/>
      <w:lvlJc w:val="left"/>
      <w:pPr>
        <w:ind w:left="3200" w:hanging="360"/>
      </w:pPr>
    </w:lvl>
    <w:lvl w:ilvl="4" w:tplc="04070019" w:tentative="1">
      <w:start w:val="1"/>
      <w:numFmt w:val="lowerLetter"/>
      <w:lvlText w:val="%5."/>
      <w:lvlJc w:val="left"/>
      <w:pPr>
        <w:ind w:left="3920" w:hanging="360"/>
      </w:pPr>
    </w:lvl>
    <w:lvl w:ilvl="5" w:tplc="0407001B" w:tentative="1">
      <w:start w:val="1"/>
      <w:numFmt w:val="lowerRoman"/>
      <w:lvlText w:val="%6."/>
      <w:lvlJc w:val="right"/>
      <w:pPr>
        <w:ind w:left="4640" w:hanging="180"/>
      </w:pPr>
    </w:lvl>
    <w:lvl w:ilvl="6" w:tplc="0407000F" w:tentative="1">
      <w:start w:val="1"/>
      <w:numFmt w:val="decimal"/>
      <w:lvlText w:val="%7."/>
      <w:lvlJc w:val="left"/>
      <w:pPr>
        <w:ind w:left="5360" w:hanging="360"/>
      </w:pPr>
    </w:lvl>
    <w:lvl w:ilvl="7" w:tplc="04070019" w:tentative="1">
      <w:start w:val="1"/>
      <w:numFmt w:val="lowerLetter"/>
      <w:lvlText w:val="%8."/>
      <w:lvlJc w:val="left"/>
      <w:pPr>
        <w:ind w:left="6080" w:hanging="360"/>
      </w:pPr>
    </w:lvl>
    <w:lvl w:ilvl="8" w:tplc="0407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8"/>
    <w:rsid w:val="00014E95"/>
    <w:rsid w:val="00017C54"/>
    <w:rsid w:val="00024005"/>
    <w:rsid w:val="00030BC4"/>
    <w:rsid w:val="0004222A"/>
    <w:rsid w:val="0004320D"/>
    <w:rsid w:val="00054D35"/>
    <w:rsid w:val="00055361"/>
    <w:rsid w:val="00056B2D"/>
    <w:rsid w:val="00057822"/>
    <w:rsid w:val="00062CA9"/>
    <w:rsid w:val="0006630C"/>
    <w:rsid w:val="0009284B"/>
    <w:rsid w:val="00094821"/>
    <w:rsid w:val="000B1F45"/>
    <w:rsid w:val="000C3E94"/>
    <w:rsid w:val="000C55F8"/>
    <w:rsid w:val="000E08A7"/>
    <w:rsid w:val="000E62B3"/>
    <w:rsid w:val="00112F28"/>
    <w:rsid w:val="00117968"/>
    <w:rsid w:val="0012692B"/>
    <w:rsid w:val="0013052C"/>
    <w:rsid w:val="00136CA0"/>
    <w:rsid w:val="00144E19"/>
    <w:rsid w:val="00162253"/>
    <w:rsid w:val="00172CFC"/>
    <w:rsid w:val="001818FB"/>
    <w:rsid w:val="00182D30"/>
    <w:rsid w:val="001912C7"/>
    <w:rsid w:val="001A2886"/>
    <w:rsid w:val="001A3B9A"/>
    <w:rsid w:val="001B2B18"/>
    <w:rsid w:val="001C0A3D"/>
    <w:rsid w:val="001C2DC4"/>
    <w:rsid w:val="001D0EDD"/>
    <w:rsid w:val="001D142E"/>
    <w:rsid w:val="001D67E5"/>
    <w:rsid w:val="001D7F11"/>
    <w:rsid w:val="001F47B4"/>
    <w:rsid w:val="00201ADE"/>
    <w:rsid w:val="00202E9F"/>
    <w:rsid w:val="002072EF"/>
    <w:rsid w:val="0022192F"/>
    <w:rsid w:val="00225F62"/>
    <w:rsid w:val="00233070"/>
    <w:rsid w:val="002376F6"/>
    <w:rsid w:val="0024369C"/>
    <w:rsid w:val="0025186F"/>
    <w:rsid w:val="00262DFC"/>
    <w:rsid w:val="002632FF"/>
    <w:rsid w:val="002636C4"/>
    <w:rsid w:val="00266CD3"/>
    <w:rsid w:val="00272C25"/>
    <w:rsid w:val="002817AA"/>
    <w:rsid w:val="002826E3"/>
    <w:rsid w:val="002841E7"/>
    <w:rsid w:val="00284EFB"/>
    <w:rsid w:val="0029193C"/>
    <w:rsid w:val="002B66FE"/>
    <w:rsid w:val="002C3026"/>
    <w:rsid w:val="002E4EB6"/>
    <w:rsid w:val="002F5DFC"/>
    <w:rsid w:val="00300A9A"/>
    <w:rsid w:val="00311397"/>
    <w:rsid w:val="0032487B"/>
    <w:rsid w:val="003306A4"/>
    <w:rsid w:val="003343F2"/>
    <w:rsid w:val="00336E61"/>
    <w:rsid w:val="00337D89"/>
    <w:rsid w:val="00343BBB"/>
    <w:rsid w:val="00352B51"/>
    <w:rsid w:val="00355167"/>
    <w:rsid w:val="00374082"/>
    <w:rsid w:val="00380773"/>
    <w:rsid w:val="00385369"/>
    <w:rsid w:val="00390449"/>
    <w:rsid w:val="0039363C"/>
    <w:rsid w:val="00397CE0"/>
    <w:rsid w:val="003A1DF2"/>
    <w:rsid w:val="003B4D9F"/>
    <w:rsid w:val="003B4E9B"/>
    <w:rsid w:val="003F0199"/>
    <w:rsid w:val="003F0C71"/>
    <w:rsid w:val="003F30EA"/>
    <w:rsid w:val="004007C6"/>
    <w:rsid w:val="00405A78"/>
    <w:rsid w:val="00412071"/>
    <w:rsid w:val="00423E00"/>
    <w:rsid w:val="004540E5"/>
    <w:rsid w:val="00457BA5"/>
    <w:rsid w:val="00460BE8"/>
    <w:rsid w:val="0046480E"/>
    <w:rsid w:val="00481FA5"/>
    <w:rsid w:val="004866D7"/>
    <w:rsid w:val="00490668"/>
    <w:rsid w:val="004A6629"/>
    <w:rsid w:val="004B199E"/>
    <w:rsid w:val="004B3C17"/>
    <w:rsid w:val="004D23FE"/>
    <w:rsid w:val="004D3FD6"/>
    <w:rsid w:val="004F3828"/>
    <w:rsid w:val="004F44CE"/>
    <w:rsid w:val="00501C12"/>
    <w:rsid w:val="005029A0"/>
    <w:rsid w:val="00522362"/>
    <w:rsid w:val="00522D6C"/>
    <w:rsid w:val="005307B8"/>
    <w:rsid w:val="00531E1E"/>
    <w:rsid w:val="00536088"/>
    <w:rsid w:val="00541EEF"/>
    <w:rsid w:val="00544743"/>
    <w:rsid w:val="005554DA"/>
    <w:rsid w:val="00562154"/>
    <w:rsid w:val="0056365D"/>
    <w:rsid w:val="00565BC7"/>
    <w:rsid w:val="00582313"/>
    <w:rsid w:val="005A61F3"/>
    <w:rsid w:val="005C61A2"/>
    <w:rsid w:val="005D672B"/>
    <w:rsid w:val="005F36FD"/>
    <w:rsid w:val="00610384"/>
    <w:rsid w:val="006136EC"/>
    <w:rsid w:val="00641ACA"/>
    <w:rsid w:val="00644B0E"/>
    <w:rsid w:val="006501E1"/>
    <w:rsid w:val="00656769"/>
    <w:rsid w:val="00656B90"/>
    <w:rsid w:val="006646C5"/>
    <w:rsid w:val="00671535"/>
    <w:rsid w:val="00685E30"/>
    <w:rsid w:val="00686736"/>
    <w:rsid w:val="00687059"/>
    <w:rsid w:val="00691438"/>
    <w:rsid w:val="006A152D"/>
    <w:rsid w:val="006C0500"/>
    <w:rsid w:val="006C6756"/>
    <w:rsid w:val="006D7B90"/>
    <w:rsid w:val="006E0FD6"/>
    <w:rsid w:val="006F78E9"/>
    <w:rsid w:val="00717AD7"/>
    <w:rsid w:val="00726C86"/>
    <w:rsid w:val="00730A36"/>
    <w:rsid w:val="00742584"/>
    <w:rsid w:val="00760308"/>
    <w:rsid w:val="00776E28"/>
    <w:rsid w:val="00781825"/>
    <w:rsid w:val="007855F0"/>
    <w:rsid w:val="00786AE7"/>
    <w:rsid w:val="00793E83"/>
    <w:rsid w:val="00794797"/>
    <w:rsid w:val="00795D9A"/>
    <w:rsid w:val="00796DF8"/>
    <w:rsid w:val="007B1179"/>
    <w:rsid w:val="007C14F0"/>
    <w:rsid w:val="007D218A"/>
    <w:rsid w:val="007D77C9"/>
    <w:rsid w:val="007E11DC"/>
    <w:rsid w:val="007E70BA"/>
    <w:rsid w:val="007F463E"/>
    <w:rsid w:val="008020A4"/>
    <w:rsid w:val="00806D2E"/>
    <w:rsid w:val="008135B9"/>
    <w:rsid w:val="00813EED"/>
    <w:rsid w:val="00833AF2"/>
    <w:rsid w:val="008361F2"/>
    <w:rsid w:val="00845C78"/>
    <w:rsid w:val="0087647E"/>
    <w:rsid w:val="00882842"/>
    <w:rsid w:val="0088410B"/>
    <w:rsid w:val="008A359C"/>
    <w:rsid w:val="008A3E40"/>
    <w:rsid w:val="008A6B96"/>
    <w:rsid w:val="008A7357"/>
    <w:rsid w:val="008C2051"/>
    <w:rsid w:val="008C3A7F"/>
    <w:rsid w:val="008C6D90"/>
    <w:rsid w:val="008C7136"/>
    <w:rsid w:val="008D0316"/>
    <w:rsid w:val="008D7F14"/>
    <w:rsid w:val="008E4A08"/>
    <w:rsid w:val="008F3608"/>
    <w:rsid w:val="008F384C"/>
    <w:rsid w:val="009126CC"/>
    <w:rsid w:val="00915602"/>
    <w:rsid w:val="00927588"/>
    <w:rsid w:val="009522C6"/>
    <w:rsid w:val="00955E90"/>
    <w:rsid w:val="00960EA1"/>
    <w:rsid w:val="00965C49"/>
    <w:rsid w:val="00993196"/>
    <w:rsid w:val="009B1307"/>
    <w:rsid w:val="009C230D"/>
    <w:rsid w:val="009F546D"/>
    <w:rsid w:val="009F6BD1"/>
    <w:rsid w:val="00A14300"/>
    <w:rsid w:val="00A20910"/>
    <w:rsid w:val="00A249A7"/>
    <w:rsid w:val="00A309C9"/>
    <w:rsid w:val="00A31ABE"/>
    <w:rsid w:val="00A32EDF"/>
    <w:rsid w:val="00A50298"/>
    <w:rsid w:val="00A77928"/>
    <w:rsid w:val="00A86AB1"/>
    <w:rsid w:val="00A97367"/>
    <w:rsid w:val="00AA174E"/>
    <w:rsid w:val="00AB447F"/>
    <w:rsid w:val="00AD5601"/>
    <w:rsid w:val="00AD6471"/>
    <w:rsid w:val="00AF33E3"/>
    <w:rsid w:val="00B05504"/>
    <w:rsid w:val="00B074F1"/>
    <w:rsid w:val="00B13CEE"/>
    <w:rsid w:val="00B14FE5"/>
    <w:rsid w:val="00B164E5"/>
    <w:rsid w:val="00B71410"/>
    <w:rsid w:val="00B80711"/>
    <w:rsid w:val="00B91D0B"/>
    <w:rsid w:val="00BA0B6B"/>
    <w:rsid w:val="00BA1D22"/>
    <w:rsid w:val="00BE3988"/>
    <w:rsid w:val="00C06DCC"/>
    <w:rsid w:val="00C15D50"/>
    <w:rsid w:val="00C162A0"/>
    <w:rsid w:val="00C47080"/>
    <w:rsid w:val="00C47177"/>
    <w:rsid w:val="00C60E97"/>
    <w:rsid w:val="00C6726C"/>
    <w:rsid w:val="00C714C5"/>
    <w:rsid w:val="00C748AC"/>
    <w:rsid w:val="00C75D56"/>
    <w:rsid w:val="00C7732B"/>
    <w:rsid w:val="00C7744A"/>
    <w:rsid w:val="00C82C40"/>
    <w:rsid w:val="00CB0374"/>
    <w:rsid w:val="00CB1A26"/>
    <w:rsid w:val="00CB35F0"/>
    <w:rsid w:val="00CC14C2"/>
    <w:rsid w:val="00CD3D58"/>
    <w:rsid w:val="00CF195D"/>
    <w:rsid w:val="00D005D3"/>
    <w:rsid w:val="00D07D94"/>
    <w:rsid w:val="00D23302"/>
    <w:rsid w:val="00D24201"/>
    <w:rsid w:val="00D31908"/>
    <w:rsid w:val="00D33586"/>
    <w:rsid w:val="00D34646"/>
    <w:rsid w:val="00D54F10"/>
    <w:rsid w:val="00D63074"/>
    <w:rsid w:val="00D70BDB"/>
    <w:rsid w:val="00D8725C"/>
    <w:rsid w:val="00D91E58"/>
    <w:rsid w:val="00D93DB1"/>
    <w:rsid w:val="00DA7B14"/>
    <w:rsid w:val="00DC2B2B"/>
    <w:rsid w:val="00DE0EEF"/>
    <w:rsid w:val="00DE3B46"/>
    <w:rsid w:val="00DE7DD5"/>
    <w:rsid w:val="00DF6588"/>
    <w:rsid w:val="00DF75EB"/>
    <w:rsid w:val="00E05315"/>
    <w:rsid w:val="00E100B3"/>
    <w:rsid w:val="00E275E5"/>
    <w:rsid w:val="00E30C3C"/>
    <w:rsid w:val="00E316CE"/>
    <w:rsid w:val="00E416CD"/>
    <w:rsid w:val="00E46EE3"/>
    <w:rsid w:val="00E57922"/>
    <w:rsid w:val="00E70B5D"/>
    <w:rsid w:val="00E806E5"/>
    <w:rsid w:val="00E87A52"/>
    <w:rsid w:val="00E90B56"/>
    <w:rsid w:val="00E96A07"/>
    <w:rsid w:val="00EA2F94"/>
    <w:rsid w:val="00EA3E65"/>
    <w:rsid w:val="00EA694B"/>
    <w:rsid w:val="00EB3E15"/>
    <w:rsid w:val="00EC4926"/>
    <w:rsid w:val="00ED455F"/>
    <w:rsid w:val="00EE0BE8"/>
    <w:rsid w:val="00EF63C6"/>
    <w:rsid w:val="00F01D84"/>
    <w:rsid w:val="00F04986"/>
    <w:rsid w:val="00F07B07"/>
    <w:rsid w:val="00F1451D"/>
    <w:rsid w:val="00F4080B"/>
    <w:rsid w:val="00F45343"/>
    <w:rsid w:val="00F6339B"/>
    <w:rsid w:val="00FB2A17"/>
    <w:rsid w:val="00FB2AB6"/>
    <w:rsid w:val="00FC2B21"/>
    <w:rsid w:val="00FC2D0A"/>
    <w:rsid w:val="00FD0A67"/>
    <w:rsid w:val="00FD2A03"/>
    <w:rsid w:val="00FE01A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BA21D"/>
  <w15:chartTrackingRefBased/>
  <w15:docId w15:val="{96FDFBE8-9B6D-49FB-8D2A-887CD52C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5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rsid w:val="00A50298"/>
  </w:style>
  <w:style w:type="paragraph" w:styleId="Kopfzeile">
    <w:name w:val="header"/>
    <w:basedOn w:val="Standard"/>
    <w:link w:val="KopfzeileZchn"/>
    <w:uiPriority w:val="99"/>
    <w:unhideWhenUsed/>
    <w:rsid w:val="0022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19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192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4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47E"/>
    <w:rPr>
      <w:rFonts w:ascii="Segoe UI" w:eastAsia="Times New Roman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5B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5BC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65BC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11397"/>
    <w:rPr>
      <w:color w:val="0563C1" w:themeColor="hyperlink"/>
      <w:u w:val="single"/>
    </w:rPr>
  </w:style>
  <w:style w:type="character" w:customStyle="1" w:styleId="gelb">
    <w:name w:val="gelb"/>
    <w:basedOn w:val="Absatz-Standardschriftart"/>
    <w:rsid w:val="00D34646"/>
  </w:style>
  <w:style w:type="character" w:customStyle="1" w:styleId="rot">
    <w:name w:val="rot"/>
    <w:basedOn w:val="Absatz-Standardschriftart"/>
    <w:rsid w:val="00D34646"/>
  </w:style>
  <w:style w:type="paragraph" w:styleId="Listenabsatz">
    <w:name w:val="List Paragraph"/>
    <w:basedOn w:val="Standard"/>
    <w:uiPriority w:val="34"/>
    <w:qFormat/>
    <w:rsid w:val="00423E00"/>
    <w:pPr>
      <w:ind w:left="720"/>
      <w:contextualSpacing/>
    </w:pPr>
  </w:style>
  <w:style w:type="character" w:customStyle="1" w:styleId="sans">
    <w:name w:val="sans"/>
    <w:basedOn w:val="Absatz-Standardschriftart"/>
    <w:rsid w:val="002826E3"/>
  </w:style>
  <w:style w:type="paragraph" w:styleId="StandardWeb">
    <w:name w:val="Normal (Web)"/>
    <w:basedOn w:val="Standard"/>
    <w:uiPriority w:val="99"/>
    <w:semiHidden/>
    <w:unhideWhenUsed/>
    <w:rsid w:val="007B11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handelsblatt.com/assets/uploads/AnalyseRentenEinmalein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-sozialpolitik.de/uploads/sopo/pdf/2015/2015-08-24%20Fuer%20eine%20Rente%20mit%20Niveau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utscher-seniorentag.de/fileadmin/user_upload/redaktion/PDFs_und_Docs/Praesentationen___Vortraege/2015/Reformbaustelle_Rente_3_Saeulen_Modell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tal-sozialpolitik.de/uploads/sopo/pdf/2013/2013-04-03-Riester_Treppe_P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egel.de/wirtschaft/soziales/peter-bofinger-die-riester-rente-muss-weg-kommentar-a-1087736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FDAD-3D98-43AE-B1B8-A2D5CB2B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OF</cp:lastModifiedBy>
  <cp:revision>25</cp:revision>
  <cp:lastPrinted>2016-06-06T05:42:00Z</cp:lastPrinted>
  <dcterms:created xsi:type="dcterms:W3CDTF">2016-05-31T12:57:00Z</dcterms:created>
  <dcterms:modified xsi:type="dcterms:W3CDTF">2016-06-06T05:43:00Z</dcterms:modified>
</cp:coreProperties>
</file>